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0B" w:rsidRDefault="0048290B" w:rsidP="008726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8290B" w:rsidRDefault="0048290B" w:rsidP="008726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8290B" w:rsidRDefault="0048290B" w:rsidP="008726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8290B" w:rsidRDefault="0048290B" w:rsidP="008726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8726B6" w:rsidRDefault="008726B6" w:rsidP="008726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726B6">
        <w:rPr>
          <w:rFonts w:ascii="Arial" w:hAnsi="Arial" w:cs="Arial"/>
          <w:b/>
          <w:sz w:val="28"/>
          <w:szCs w:val="28"/>
        </w:rPr>
        <w:t xml:space="preserve">POSITIVE </w:t>
      </w:r>
      <w:r w:rsidR="0099607C">
        <w:rPr>
          <w:rFonts w:ascii="Arial" w:hAnsi="Arial" w:cs="Arial"/>
          <w:b/>
          <w:sz w:val="28"/>
          <w:szCs w:val="28"/>
        </w:rPr>
        <w:t>DBS</w:t>
      </w:r>
      <w:r w:rsidRPr="008726B6">
        <w:rPr>
          <w:rFonts w:ascii="Arial" w:hAnsi="Arial" w:cs="Arial"/>
          <w:b/>
          <w:sz w:val="28"/>
          <w:szCs w:val="28"/>
        </w:rPr>
        <w:t xml:space="preserve"> DISCLOSURE DECISION </w:t>
      </w:r>
      <w:smartTag w:uri="urn:schemas-microsoft-com:office:smarttags" w:element="stockticker">
        <w:r w:rsidRPr="008726B6">
          <w:rPr>
            <w:rFonts w:ascii="Arial" w:hAnsi="Arial" w:cs="Arial"/>
            <w:b/>
            <w:sz w:val="28"/>
            <w:szCs w:val="28"/>
          </w:rPr>
          <w:t>FORM</w:t>
        </w:r>
      </w:smartTag>
      <w:r w:rsidRPr="008726B6">
        <w:rPr>
          <w:rFonts w:ascii="Arial" w:hAnsi="Arial" w:cs="Arial"/>
          <w:b/>
          <w:sz w:val="28"/>
          <w:szCs w:val="28"/>
        </w:rPr>
        <w:t xml:space="preserve"> (Risk Assessment) </w:t>
      </w:r>
    </w:p>
    <w:p w:rsidR="009F79A6" w:rsidRDefault="009F79A6" w:rsidP="008726B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F79A6" w:rsidRPr="009F79A6" w:rsidRDefault="009F79A6" w:rsidP="008726B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F79A6">
        <w:rPr>
          <w:rFonts w:ascii="Arial" w:hAnsi="Arial" w:cs="Arial"/>
          <w:b/>
        </w:rPr>
        <w:t>This</w:t>
      </w:r>
      <w:r>
        <w:rPr>
          <w:rFonts w:ascii="Arial" w:hAnsi="Arial" w:cs="Arial"/>
          <w:b/>
        </w:rPr>
        <w:t xml:space="preserve"> risk assessment form was developed by </w:t>
      </w:r>
      <w:r w:rsidRPr="009F79A6">
        <w:rPr>
          <w:rFonts w:ascii="Arial" w:hAnsi="Arial" w:cs="Arial"/>
          <w:b/>
        </w:rPr>
        <w:t>Bath and North East Somerset Council and N</w:t>
      </w:r>
      <w:r>
        <w:rPr>
          <w:rFonts w:ascii="Arial" w:hAnsi="Arial" w:cs="Arial"/>
          <w:b/>
        </w:rPr>
        <w:t>HS Bath and North East Somerset and we are grateful for their permission to include it in this resource.</w:t>
      </w: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26B6">
        <w:rPr>
          <w:rFonts w:ascii="Arial" w:hAnsi="Arial" w:cs="Arial"/>
          <w:sz w:val="22"/>
          <w:szCs w:val="22"/>
        </w:rPr>
        <w:tab/>
      </w: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8"/>
        <w:gridCol w:w="1203"/>
        <w:gridCol w:w="409"/>
        <w:gridCol w:w="3018"/>
        <w:gridCol w:w="405"/>
        <w:gridCol w:w="878"/>
        <w:gridCol w:w="1042"/>
        <w:gridCol w:w="558"/>
        <w:gridCol w:w="1298"/>
        <w:gridCol w:w="2741"/>
        <w:gridCol w:w="888"/>
        <w:gridCol w:w="1059"/>
      </w:tblGrid>
      <w:tr w:rsidR="008726B6" w:rsidRPr="008726B6" w:rsidTr="00B357E0">
        <w:trPr>
          <w:trHeight w:hRule="exact" w:val="510"/>
        </w:trPr>
        <w:tc>
          <w:tcPr>
            <w:tcW w:w="3718" w:type="dxa"/>
            <w:gridSpan w:val="4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Name of individual:</w:t>
            </w:r>
          </w:p>
        </w:tc>
        <w:tc>
          <w:tcPr>
            <w:tcW w:w="3018" w:type="dxa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D9D9D9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688" w:type="dxa"/>
            <w:gridSpan w:val="3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3A" w:rsidRPr="008726B6" w:rsidTr="0062298C">
        <w:trPr>
          <w:trHeight w:hRule="exact" w:val="510"/>
        </w:trPr>
        <w:tc>
          <w:tcPr>
            <w:tcW w:w="3718" w:type="dxa"/>
            <w:gridSpan w:val="4"/>
            <w:shd w:val="clear" w:color="auto" w:fill="E0E0E0"/>
            <w:vAlign w:val="center"/>
          </w:tcPr>
          <w:p w:rsidR="00A9093A" w:rsidRPr="008726B6" w:rsidRDefault="00A9093A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Post Applied for:</w:t>
            </w:r>
          </w:p>
        </w:tc>
        <w:tc>
          <w:tcPr>
            <w:tcW w:w="3423" w:type="dxa"/>
            <w:gridSpan w:val="2"/>
            <w:vAlign w:val="center"/>
          </w:tcPr>
          <w:p w:rsidR="00A9093A" w:rsidRPr="008726B6" w:rsidRDefault="00A9093A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shd w:val="clear" w:color="auto" w:fill="E0E0E0"/>
            <w:vAlign w:val="center"/>
          </w:tcPr>
          <w:p w:rsidR="00A9093A" w:rsidRPr="008726B6" w:rsidRDefault="00A9093A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6544" w:type="dxa"/>
            <w:gridSpan w:val="5"/>
            <w:vAlign w:val="center"/>
          </w:tcPr>
          <w:p w:rsidR="00A9093A" w:rsidRPr="008726B6" w:rsidRDefault="00A9093A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hRule="exact" w:val="510"/>
        </w:trPr>
        <w:tc>
          <w:tcPr>
            <w:tcW w:w="3718" w:type="dxa"/>
            <w:gridSpan w:val="4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Recruiting Manager:</w:t>
            </w:r>
          </w:p>
        </w:tc>
        <w:tc>
          <w:tcPr>
            <w:tcW w:w="4301" w:type="dxa"/>
            <w:gridSpan w:val="3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4597" w:type="dxa"/>
            <w:gridSpan w:val="3"/>
            <w:tcBorders>
              <w:right w:val="single" w:sz="4" w:space="0" w:color="auto"/>
            </w:tcBorders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hRule="exact" w:val="510"/>
        </w:trPr>
        <w:tc>
          <w:tcPr>
            <w:tcW w:w="3718" w:type="dxa"/>
            <w:gridSpan w:val="4"/>
            <w:shd w:val="clear" w:color="auto" w:fill="E0E0E0"/>
            <w:vAlign w:val="center"/>
          </w:tcPr>
          <w:p w:rsidR="008726B6" w:rsidRDefault="00D40517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CEO</w:t>
            </w:r>
            <w:r w:rsidR="008726B6" w:rsidRPr="008726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40517" w:rsidRPr="008726B6" w:rsidRDefault="00D40517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Chair of Trustees:</w:t>
            </w:r>
          </w:p>
        </w:tc>
        <w:tc>
          <w:tcPr>
            <w:tcW w:w="4301" w:type="dxa"/>
            <w:gridSpan w:val="3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4597" w:type="dxa"/>
            <w:gridSpan w:val="3"/>
            <w:tcBorders>
              <w:right w:val="single" w:sz="4" w:space="0" w:color="auto"/>
            </w:tcBorders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hRule="exact" w:val="510"/>
        </w:trPr>
        <w:tc>
          <w:tcPr>
            <w:tcW w:w="3718" w:type="dxa"/>
            <w:gridSpan w:val="4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Local Authority Designated Officer:</w:t>
            </w:r>
          </w:p>
        </w:tc>
        <w:tc>
          <w:tcPr>
            <w:tcW w:w="4301" w:type="dxa"/>
            <w:gridSpan w:val="3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4597" w:type="dxa"/>
            <w:gridSpan w:val="3"/>
            <w:tcBorders>
              <w:right w:val="single" w:sz="4" w:space="0" w:color="auto"/>
            </w:tcBorders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val="555"/>
        </w:trPr>
        <w:tc>
          <w:tcPr>
            <w:tcW w:w="371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Decision (please tick as applicable)</w:t>
            </w:r>
          </w:p>
        </w:tc>
        <w:tc>
          <w:tcPr>
            <w:tcW w:w="11887" w:type="dxa"/>
            <w:gridSpan w:val="9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*Employ with adjustments to role (give details e.g. supervision, monitoring arrangements etc.)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val="356"/>
        </w:trPr>
        <w:tc>
          <w:tcPr>
            <w:tcW w:w="1418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Employ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Do not employ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7" w:type="dxa"/>
            <w:gridSpan w:val="9"/>
            <w:vMerge/>
            <w:shd w:val="clear" w:color="auto" w:fill="auto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val="356"/>
        </w:trPr>
        <w:tc>
          <w:tcPr>
            <w:tcW w:w="1418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Suspend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Allocate to other work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7" w:type="dxa"/>
            <w:gridSpan w:val="9"/>
            <w:vMerge/>
            <w:shd w:val="clear" w:color="auto" w:fill="auto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val="339"/>
        </w:trPr>
        <w:tc>
          <w:tcPr>
            <w:tcW w:w="3718" w:type="dxa"/>
            <w:gridSpan w:val="4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 xml:space="preserve">Discussed with 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individual (insert date)</w:t>
            </w:r>
          </w:p>
        </w:tc>
        <w:tc>
          <w:tcPr>
            <w:tcW w:w="11887" w:type="dxa"/>
            <w:gridSpan w:val="9"/>
            <w:vMerge/>
            <w:shd w:val="clear" w:color="auto" w:fill="auto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val="368"/>
        </w:trPr>
        <w:tc>
          <w:tcPr>
            <w:tcW w:w="3718" w:type="dxa"/>
            <w:gridSpan w:val="4"/>
            <w:shd w:val="clear" w:color="auto" w:fill="auto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7" w:type="dxa"/>
            <w:gridSpan w:val="9"/>
            <w:vMerge/>
            <w:shd w:val="clear" w:color="auto" w:fill="auto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26B6">
        <w:rPr>
          <w:rFonts w:ascii="Arial" w:hAnsi="Arial" w:cs="Arial"/>
          <w:sz w:val="22"/>
          <w:szCs w:val="22"/>
        </w:rPr>
        <w:br w:type="page"/>
      </w:r>
    </w:p>
    <w:tbl>
      <w:tblPr>
        <w:tblW w:w="15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1600"/>
        <w:gridCol w:w="1300"/>
        <w:gridCol w:w="5900"/>
      </w:tblGrid>
      <w:tr w:rsidR="008726B6" w:rsidRPr="008726B6" w:rsidTr="00B357E0">
        <w:tc>
          <w:tcPr>
            <w:tcW w:w="6809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lastRenderedPageBreak/>
              <w:t>QUESTIONS TO CONSIDER</w:t>
            </w:r>
          </w:p>
        </w:tc>
        <w:tc>
          <w:tcPr>
            <w:tcW w:w="1600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Possible Responses</w:t>
            </w:r>
          </w:p>
        </w:tc>
        <w:tc>
          <w:tcPr>
            <w:tcW w:w="1300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Answer</w:t>
            </w:r>
          </w:p>
        </w:tc>
        <w:tc>
          <w:tcPr>
            <w:tcW w:w="5900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Comments please complete as fully as possible to inform risk assessment</w:t>
            </w:r>
          </w:p>
        </w:tc>
      </w:tr>
      <w:tr w:rsidR="008726B6" w:rsidRPr="008726B6" w:rsidTr="00B357E0">
        <w:tc>
          <w:tcPr>
            <w:tcW w:w="6809" w:type="dxa"/>
            <w:shd w:val="clear" w:color="auto" w:fill="E0E0E0"/>
          </w:tcPr>
          <w:p w:rsidR="008726B6" w:rsidRPr="008726B6" w:rsidRDefault="008F49BD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the DBS</w:t>
            </w:r>
            <w:r w:rsidR="008726B6" w:rsidRPr="008726B6">
              <w:rPr>
                <w:rFonts w:ascii="Arial" w:hAnsi="Arial" w:cs="Arial"/>
                <w:b/>
                <w:sz w:val="22"/>
                <w:szCs w:val="22"/>
              </w:rPr>
              <w:t xml:space="preserve"> Listings (formerly POCA, POVA, List 99) bar the appointment?</w:t>
            </w:r>
            <w:r w:rsidR="008726B6" w:rsidRPr="008726B6">
              <w:rPr>
                <w:rFonts w:ascii="Arial" w:hAnsi="Arial" w:cs="Arial"/>
                <w:sz w:val="22"/>
                <w:szCs w:val="22"/>
              </w:rPr>
              <w:t xml:space="preserve">    If the answer is yes then the appointment is automatically unlawful and the person must not be appointed to the post.  Do not continue with this decision sheet.</w:t>
            </w:r>
          </w:p>
        </w:tc>
        <w:tc>
          <w:tcPr>
            <w:tcW w:w="16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Yes* refer to LADO immediately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8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Are you satisfied with the candidate’s/employee</w:t>
            </w:r>
            <w:r w:rsidR="00DD280E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8726B6">
              <w:rPr>
                <w:rFonts w:ascii="Arial" w:hAnsi="Arial" w:cs="Arial"/>
                <w:b/>
                <w:sz w:val="22"/>
                <w:szCs w:val="22"/>
              </w:rPr>
              <w:t>s/volunteer</w:t>
            </w:r>
            <w:r w:rsidR="00DD280E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8726B6">
              <w:rPr>
                <w:rFonts w:ascii="Arial" w:hAnsi="Arial" w:cs="Arial"/>
                <w:b/>
                <w:sz w:val="22"/>
                <w:szCs w:val="22"/>
              </w:rPr>
              <w:t>s explanation of the circumstances of the offence?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All positive disclosures should be discussed with the candidate.  Note down their explanation of the circumstances.</w:t>
            </w:r>
          </w:p>
        </w:tc>
        <w:tc>
          <w:tcPr>
            <w:tcW w:w="16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Unsure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8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How serious do you consider the offence to be?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Major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Moderate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Minor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8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Did the offence occur recently?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For example, minor offences that occurred a long time ago may be less relevant than ones that are very recent.</w:t>
            </w:r>
          </w:p>
        </w:tc>
        <w:tc>
          <w:tcPr>
            <w:tcW w:w="16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Within last;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3 years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10 years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Older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8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At what age were the offences committed?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 xml:space="preserve">Was the offence committed as an adult, or as a child or adolescent?  Offences that took place years ago may have less relevance now with the exception of serious violent or sexual offences.  </w:t>
            </w:r>
          </w:p>
        </w:tc>
        <w:tc>
          <w:tcPr>
            <w:tcW w:w="1600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State age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809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What age is the applicant now?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0E0E0"/>
            <w:vAlign w:val="center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State age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8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Does the disclosure show a pattern of behaviour, or was the offence a one-off?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Repeated offences may indicate that the individual has not been able to change his/her offending behaviour, and may be more likely to re-offend.</w:t>
            </w:r>
          </w:p>
        </w:tc>
        <w:tc>
          <w:tcPr>
            <w:tcW w:w="16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One-off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Repeat – frequent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Repeat - infrequent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26B6">
        <w:rPr>
          <w:rFonts w:ascii="Arial" w:hAnsi="Arial" w:cs="Arial"/>
          <w:sz w:val="22"/>
          <w:szCs w:val="22"/>
        </w:rPr>
        <w:br w:type="page"/>
      </w:r>
    </w:p>
    <w:tbl>
      <w:tblPr>
        <w:tblW w:w="15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9"/>
        <w:gridCol w:w="1500"/>
        <w:gridCol w:w="1300"/>
        <w:gridCol w:w="5900"/>
      </w:tblGrid>
      <w:tr w:rsidR="008726B6" w:rsidRPr="008726B6" w:rsidTr="00B357E0">
        <w:tc>
          <w:tcPr>
            <w:tcW w:w="6909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  <w:t>QUESTIONS TO CONSIDER</w:t>
            </w:r>
          </w:p>
        </w:tc>
        <w:tc>
          <w:tcPr>
            <w:tcW w:w="1500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Possible Responses</w:t>
            </w:r>
          </w:p>
        </w:tc>
        <w:tc>
          <w:tcPr>
            <w:tcW w:w="1300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Answer</w:t>
            </w:r>
          </w:p>
        </w:tc>
        <w:tc>
          <w:tcPr>
            <w:tcW w:w="5900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DD280E" w:rsidP="00394F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the circumstances that </w:t>
            </w:r>
            <w:r w:rsidR="00394F30" w:rsidRPr="00394F30">
              <w:rPr>
                <w:rFonts w:ascii="Arial" w:hAnsi="Arial" w:cs="Arial"/>
                <w:b/>
                <w:sz w:val="22"/>
                <w:szCs w:val="22"/>
              </w:rPr>
              <w:t xml:space="preserve">contributed to the applicant committing </w:t>
            </w:r>
            <w:r w:rsidR="008726B6" w:rsidRPr="00394F30">
              <w:rPr>
                <w:rFonts w:ascii="Arial" w:hAnsi="Arial" w:cs="Arial"/>
                <w:b/>
                <w:sz w:val="22"/>
                <w:szCs w:val="22"/>
              </w:rPr>
              <w:t>the offence or beh</w:t>
            </w:r>
            <w:r w:rsidR="008726B6" w:rsidRPr="008726B6">
              <w:rPr>
                <w:rFonts w:ascii="Arial" w:hAnsi="Arial" w:cs="Arial"/>
                <w:b/>
                <w:sz w:val="22"/>
                <w:szCs w:val="22"/>
              </w:rPr>
              <w:t xml:space="preserve">ave in such a manner changed for the better?     </w:t>
            </w:r>
            <w:r w:rsidR="008726B6" w:rsidRPr="008726B6">
              <w:rPr>
                <w:rFonts w:ascii="Arial" w:hAnsi="Arial" w:cs="Arial"/>
                <w:sz w:val="22"/>
                <w:szCs w:val="22"/>
              </w:rPr>
              <w:t>Look at all the circumstances, including the employment pattern and the individual’s own explanation.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Maybe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985304" w:rsidRDefault="00BE1CE3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5304">
              <w:rPr>
                <w:rFonts w:ascii="Arial" w:hAnsi="Arial" w:cs="Arial"/>
                <w:b/>
                <w:sz w:val="22"/>
                <w:szCs w:val="22"/>
              </w:rPr>
              <w:t xml:space="preserve">Did the applicant disclose any </w:t>
            </w:r>
            <w:r w:rsidR="00985304" w:rsidRPr="00985304">
              <w:rPr>
                <w:rFonts w:ascii="Arial" w:hAnsi="Arial" w:cs="Arial"/>
                <w:b/>
                <w:sz w:val="22"/>
                <w:szCs w:val="22"/>
              </w:rPr>
              <w:t>convictions, cautions, reprimands or final warnings</w:t>
            </w:r>
            <w:r w:rsidR="005016A1">
              <w:rPr>
                <w:rFonts w:ascii="Arial" w:hAnsi="Arial" w:cs="Arial"/>
                <w:b/>
                <w:sz w:val="22"/>
                <w:szCs w:val="22"/>
              </w:rPr>
              <w:t xml:space="preserve"> which would not be filtered in line with current guidance,</w:t>
            </w:r>
            <w:r w:rsidR="00985304" w:rsidRPr="009853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26B6" w:rsidRPr="00985304">
              <w:rPr>
                <w:rFonts w:ascii="Arial" w:hAnsi="Arial" w:cs="Arial"/>
                <w:b/>
                <w:sz w:val="22"/>
                <w:szCs w:val="22"/>
              </w:rPr>
              <w:t>as part of the application process/at interview</w:t>
            </w:r>
            <w:r w:rsidR="0099607C" w:rsidRPr="00985304">
              <w:rPr>
                <w:rFonts w:ascii="Arial" w:hAnsi="Arial" w:cs="Arial"/>
                <w:b/>
                <w:sz w:val="22"/>
                <w:szCs w:val="22"/>
              </w:rPr>
              <w:t>/or during their employment</w:t>
            </w:r>
            <w:r w:rsidR="00985304" w:rsidRPr="00985304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8726B6" w:rsidRPr="008726B6" w:rsidRDefault="008726B6" w:rsidP="009960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No</w:t>
            </w:r>
            <w:r w:rsidR="00334819">
              <w:rPr>
                <w:rFonts w:ascii="Arial" w:hAnsi="Arial" w:cs="Arial"/>
                <w:sz w:val="22"/>
                <w:szCs w:val="22"/>
              </w:rPr>
              <w:t>te that a failure to disclose a relevant</w:t>
            </w:r>
            <w:r w:rsidRPr="008726B6">
              <w:rPr>
                <w:rFonts w:ascii="Arial" w:hAnsi="Arial" w:cs="Arial"/>
                <w:sz w:val="22"/>
                <w:szCs w:val="22"/>
              </w:rPr>
              <w:t xml:space="preserve"> offence, without a satisfactory reason, will be a</w:t>
            </w:r>
            <w:r w:rsidR="0099607C">
              <w:rPr>
                <w:rFonts w:ascii="Arial" w:hAnsi="Arial" w:cs="Arial"/>
                <w:sz w:val="22"/>
                <w:szCs w:val="22"/>
              </w:rPr>
              <w:t xml:space="preserve"> breach of contract and render any</w:t>
            </w:r>
            <w:r w:rsidRPr="008726B6">
              <w:rPr>
                <w:rFonts w:ascii="Arial" w:hAnsi="Arial" w:cs="Arial"/>
                <w:sz w:val="22"/>
                <w:szCs w:val="22"/>
              </w:rPr>
              <w:t xml:space="preserve"> employment offer void</w:t>
            </w:r>
            <w:r w:rsidR="0099607C">
              <w:rPr>
                <w:rFonts w:ascii="Arial" w:hAnsi="Arial" w:cs="Arial"/>
                <w:sz w:val="22"/>
                <w:szCs w:val="22"/>
              </w:rPr>
              <w:t xml:space="preserve"> or where the individual is an employee lead to disciplinary action which could lead to their dismissal</w:t>
            </w:r>
            <w:r w:rsidRPr="008726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 – no valid reason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 – but has valid reason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Are there any concerns in regard to the employee’s motivations fo</w:t>
            </w:r>
            <w:r w:rsidR="008F5A07">
              <w:rPr>
                <w:rFonts w:ascii="Arial" w:hAnsi="Arial" w:cs="Arial"/>
                <w:b/>
                <w:sz w:val="22"/>
                <w:szCs w:val="22"/>
              </w:rPr>
              <w:t>r working with children</w:t>
            </w:r>
            <w:r w:rsidRPr="008726B6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 xml:space="preserve">Is there any evidence in regard to any inability to manage conflict, cope with challenging behaviour? 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 xml:space="preserve">Were any gaps in employment identified and were these cause for concern?  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Were both employer references satisfactory and at least one reference verified by telephone?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Does the post involve responsibility for finance, items of value or other high risk areas?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>This is particularly relevant where the disclosed offences are related to robbery, burglary or fraud.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Moderate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Does the role allow the opportunity to re-offend?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 xml:space="preserve">Consider the nature of the post in relation to the disclosed offence(s).  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6B6" w:rsidRPr="008726B6" w:rsidTr="00B357E0">
        <w:tc>
          <w:tcPr>
            <w:tcW w:w="6909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What level of management supervision will the person receive?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sz w:val="22"/>
                <w:szCs w:val="22"/>
              </w:rPr>
              <w:t xml:space="preserve">What opportunity would there be to re-offend? Will supervision reduce the risk? How much responsibility does the post carry?  </w:t>
            </w:r>
          </w:p>
        </w:tc>
        <w:tc>
          <w:tcPr>
            <w:tcW w:w="1500" w:type="dxa"/>
            <w:shd w:val="clear" w:color="auto" w:fill="E0E0E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Moderate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13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18" w:rsidRPr="008726B6" w:rsidTr="00B357E0">
        <w:tc>
          <w:tcPr>
            <w:tcW w:w="6909" w:type="dxa"/>
            <w:shd w:val="clear" w:color="auto" w:fill="E0E0E0"/>
          </w:tcPr>
          <w:p w:rsidR="00F772B6" w:rsidRPr="00F772B6" w:rsidRDefault="008908F8" w:rsidP="00DB5818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F772B6">
              <w:rPr>
                <w:rFonts w:ascii="Arial" w:hAnsi="Arial" w:cs="Arial"/>
                <w:b/>
                <w:sz w:val="22"/>
                <w:szCs w:val="22"/>
              </w:rPr>
              <w:t>What mechanisms are in place to track</w:t>
            </w:r>
            <w:r w:rsidR="00DB5818" w:rsidRPr="00F772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72B6">
              <w:rPr>
                <w:rFonts w:ascii="Arial" w:hAnsi="Arial" w:cs="Arial"/>
                <w:b/>
                <w:sz w:val="22"/>
                <w:szCs w:val="22"/>
              </w:rPr>
              <w:t xml:space="preserve">the individual’s </w:t>
            </w:r>
            <w:r w:rsidR="00DB5818" w:rsidRPr="00F772B6">
              <w:rPr>
                <w:rFonts w:ascii="Arial" w:hAnsi="Arial" w:cs="Arial"/>
                <w:b/>
                <w:sz w:val="22"/>
                <w:szCs w:val="22"/>
              </w:rPr>
              <w:t>progress</w:t>
            </w:r>
            <w:r w:rsidR="00F772B6" w:rsidRPr="00F772B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B5818" w:rsidRPr="00D92A20" w:rsidRDefault="00D92A20" w:rsidP="00D92A2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D92A20">
              <w:rPr>
                <w:rFonts w:ascii="Arial" w:hAnsi="Arial" w:cs="Arial"/>
                <w:sz w:val="22"/>
                <w:szCs w:val="22"/>
              </w:rPr>
              <w:t>A review requirement allows for the possibility of the person moving to a role they are not curren</w:t>
            </w:r>
            <w:r w:rsidR="0048290B">
              <w:rPr>
                <w:rFonts w:ascii="Arial" w:hAnsi="Arial" w:cs="Arial"/>
                <w:sz w:val="22"/>
                <w:szCs w:val="22"/>
              </w:rPr>
              <w:t>tly safe for, or</w:t>
            </w:r>
            <w:r w:rsidRPr="00D92A20">
              <w:rPr>
                <w:rFonts w:ascii="Arial" w:hAnsi="Arial" w:cs="Arial"/>
                <w:sz w:val="22"/>
                <w:szCs w:val="22"/>
              </w:rPr>
              <w:t xml:space="preserve"> moving into a ‘safer’ role or dismis</w:t>
            </w:r>
            <w:r w:rsidR="006F1F0D">
              <w:rPr>
                <w:rFonts w:ascii="Arial" w:hAnsi="Arial" w:cs="Arial"/>
                <w:sz w:val="22"/>
                <w:szCs w:val="22"/>
              </w:rPr>
              <w:t>sed if there is a deterioration.</w:t>
            </w:r>
            <w:r w:rsidR="00F772B6" w:rsidRPr="00D92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shd w:val="clear" w:color="auto" w:fill="E0E0E0"/>
          </w:tcPr>
          <w:p w:rsidR="00DB5818" w:rsidRDefault="00F772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Adequate</w:t>
            </w:r>
          </w:p>
          <w:p w:rsidR="00F772B6" w:rsidRPr="008726B6" w:rsidRDefault="00F772B6" w:rsidP="008726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Inadequate</w:t>
            </w:r>
          </w:p>
        </w:tc>
        <w:tc>
          <w:tcPr>
            <w:tcW w:w="1300" w:type="dxa"/>
          </w:tcPr>
          <w:p w:rsidR="00DB5818" w:rsidRPr="008726B6" w:rsidRDefault="00DB5818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</w:tcPr>
          <w:p w:rsidR="00DB5818" w:rsidRPr="008726B6" w:rsidRDefault="00DB5818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5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9"/>
      </w:tblGrid>
      <w:tr w:rsidR="008726B6" w:rsidRPr="008726B6" w:rsidTr="00B357E0">
        <w:tc>
          <w:tcPr>
            <w:tcW w:w="15609" w:type="dxa"/>
            <w:shd w:val="clear" w:color="auto" w:fill="C0C0C0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726B6">
              <w:rPr>
                <w:rFonts w:ascii="Arial" w:hAnsi="Arial" w:cs="Arial"/>
                <w:b/>
                <w:sz w:val="22"/>
                <w:szCs w:val="22"/>
              </w:rPr>
              <w:br w:type="page"/>
              <w:t>FURTHER COMMENTS/OVERALL SUMMARY</w:t>
            </w: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6B6" w:rsidRPr="008726B6" w:rsidTr="00B357E0">
        <w:trPr>
          <w:trHeight w:val="5892"/>
        </w:trPr>
        <w:tc>
          <w:tcPr>
            <w:tcW w:w="15609" w:type="dxa"/>
            <w:shd w:val="clear" w:color="auto" w:fill="FFFFFF"/>
          </w:tcPr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726B6" w:rsidRPr="008726B6" w:rsidRDefault="008726B6" w:rsidP="008726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26B6">
        <w:rPr>
          <w:rFonts w:ascii="Arial" w:hAnsi="Arial" w:cs="Arial"/>
          <w:b/>
          <w:sz w:val="22"/>
          <w:szCs w:val="22"/>
        </w:rPr>
        <w:t xml:space="preserve">PLEASE ENSURE YOUR FINAL DECISION IS RECORDED ON THE FRONT </w:t>
      </w:r>
      <w:smartTag w:uri="urn:schemas-microsoft-com:office:smarttags" w:element="stockticker">
        <w:r w:rsidRPr="008726B6">
          <w:rPr>
            <w:rFonts w:ascii="Arial" w:hAnsi="Arial" w:cs="Arial"/>
            <w:b/>
            <w:sz w:val="22"/>
            <w:szCs w:val="22"/>
          </w:rPr>
          <w:t>PAGE</w:t>
        </w:r>
      </w:smartTag>
      <w:r w:rsidRPr="008726B6">
        <w:rPr>
          <w:rFonts w:ascii="Arial" w:hAnsi="Arial" w:cs="Arial"/>
          <w:b/>
          <w:sz w:val="22"/>
          <w:szCs w:val="22"/>
        </w:rPr>
        <w:t xml:space="preserve"> OF THIS DOCUMENT </w:t>
      </w:r>
      <w:smartTag w:uri="urn:schemas-microsoft-com:office:smarttags" w:element="stockticker">
        <w:r w:rsidRPr="008726B6">
          <w:rPr>
            <w:rFonts w:ascii="Arial" w:hAnsi="Arial" w:cs="Arial"/>
            <w:b/>
            <w:sz w:val="22"/>
            <w:szCs w:val="22"/>
          </w:rPr>
          <w:t>AND</w:t>
        </w:r>
      </w:smartTag>
      <w:r w:rsidRPr="008726B6">
        <w:rPr>
          <w:rFonts w:ascii="Arial" w:hAnsi="Arial" w:cs="Arial"/>
          <w:b/>
          <w:sz w:val="22"/>
          <w:szCs w:val="22"/>
        </w:rPr>
        <w:t xml:space="preserve"> SIGNED BY THE RELEVANT PARTIES.</w:t>
      </w: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26B6">
        <w:rPr>
          <w:rFonts w:ascii="Arial" w:hAnsi="Arial" w:cs="Arial"/>
          <w:b/>
          <w:sz w:val="22"/>
          <w:szCs w:val="22"/>
        </w:rPr>
        <w:t xml:space="preserve">THIS RISK ASSESSMENT SHOULD BE RETAINED CONFIDENTIALLY IN A SEALED ENVELOPE ON THE EMPLOYEE’S PERSONAL </w:t>
      </w:r>
      <w:smartTag w:uri="urn:schemas-microsoft-com:office:smarttags" w:element="stockticker">
        <w:r w:rsidRPr="008726B6">
          <w:rPr>
            <w:rFonts w:ascii="Arial" w:hAnsi="Arial" w:cs="Arial"/>
            <w:b/>
            <w:sz w:val="22"/>
            <w:szCs w:val="22"/>
          </w:rPr>
          <w:t>FILE</w:t>
        </w:r>
      </w:smartTag>
      <w:r w:rsidR="008F5A07">
        <w:rPr>
          <w:rFonts w:ascii="Arial" w:hAnsi="Arial" w:cs="Arial"/>
          <w:b/>
          <w:sz w:val="22"/>
          <w:szCs w:val="22"/>
        </w:rPr>
        <w:t xml:space="preserve"> </w:t>
      </w:r>
      <w:r w:rsidRPr="008726B6">
        <w:rPr>
          <w:rFonts w:ascii="Arial" w:hAnsi="Arial" w:cs="Arial"/>
          <w:b/>
          <w:sz w:val="22"/>
          <w:szCs w:val="22"/>
        </w:rPr>
        <w:t xml:space="preserve"> </w:t>
      </w:r>
    </w:p>
    <w:p w:rsidR="008726B6" w:rsidRPr="008726B6" w:rsidRDefault="008726B6" w:rsidP="008726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FC" w:rsidRDefault="00CE05FC"/>
    <w:sectPr w:rsidR="00CE05FC" w:rsidSect="000674B8">
      <w:headerReference w:type="even" r:id="rId7"/>
      <w:footerReference w:type="default" r:id="rId8"/>
      <w:pgSz w:w="16838" w:h="11906" w:orient="landscape"/>
      <w:pgMar w:top="567" w:right="737" w:bottom="992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8D" w:rsidRDefault="005A268D">
      <w:r>
        <w:separator/>
      </w:r>
    </w:p>
  </w:endnote>
  <w:endnote w:type="continuationSeparator" w:id="0">
    <w:p w:rsidR="005A268D" w:rsidRDefault="005A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Pr="00233F18" w:rsidRDefault="008726B6" w:rsidP="00533135">
    <w:pPr>
      <w:pStyle w:val="Footer"/>
      <w:rPr>
        <w:sz w:val="16"/>
        <w:szCs w:val="16"/>
      </w:rPr>
    </w:pPr>
    <w:r w:rsidRPr="00233F18">
      <w:rPr>
        <w:sz w:val="16"/>
        <w:szCs w:val="16"/>
      </w:rPr>
      <w:t>Pos</w:t>
    </w:r>
    <w:r>
      <w:rPr>
        <w:sz w:val="16"/>
        <w:szCs w:val="16"/>
      </w:rPr>
      <w:t>i</w:t>
    </w:r>
    <w:r w:rsidRPr="00233F18">
      <w:rPr>
        <w:sz w:val="16"/>
        <w:szCs w:val="16"/>
      </w:rPr>
      <w:t>tive Disclosure Decision Sheet</w:t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="0099607C">
      <w:rPr>
        <w:sz w:val="16"/>
        <w:szCs w:val="16"/>
      </w:rPr>
      <w:t>August 2013</w:t>
    </w:r>
  </w:p>
  <w:p w:rsidR="00602577" w:rsidRPr="00233F18" w:rsidRDefault="008726B6">
    <w:pPr>
      <w:pStyle w:val="Footer"/>
      <w:rPr>
        <w:sz w:val="16"/>
        <w:szCs w:val="16"/>
      </w:rPr>
    </w:pP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  <w:t xml:space="preserve">Page </w:t>
    </w:r>
    <w:r w:rsidR="004D7946" w:rsidRPr="00233F18">
      <w:rPr>
        <w:rStyle w:val="PageNumber"/>
        <w:sz w:val="16"/>
        <w:szCs w:val="16"/>
      </w:rPr>
      <w:fldChar w:fldCharType="begin"/>
    </w:r>
    <w:r w:rsidRPr="00233F18">
      <w:rPr>
        <w:rStyle w:val="PageNumber"/>
        <w:sz w:val="16"/>
        <w:szCs w:val="16"/>
      </w:rPr>
      <w:instrText xml:space="preserve"> PAGE </w:instrText>
    </w:r>
    <w:r w:rsidR="004D7946" w:rsidRPr="00233F18">
      <w:rPr>
        <w:rStyle w:val="PageNumber"/>
        <w:sz w:val="16"/>
        <w:szCs w:val="16"/>
      </w:rPr>
      <w:fldChar w:fldCharType="separate"/>
    </w:r>
    <w:r w:rsidR="00C941A9">
      <w:rPr>
        <w:rStyle w:val="PageNumber"/>
        <w:noProof/>
        <w:sz w:val="16"/>
        <w:szCs w:val="16"/>
      </w:rPr>
      <w:t>1</w:t>
    </w:r>
    <w:r w:rsidR="004D7946" w:rsidRPr="00233F18">
      <w:rPr>
        <w:rStyle w:val="PageNumber"/>
        <w:sz w:val="16"/>
        <w:szCs w:val="16"/>
      </w:rPr>
      <w:fldChar w:fldCharType="end"/>
    </w:r>
    <w:r w:rsidRPr="00233F18">
      <w:rPr>
        <w:rStyle w:val="PageNumber"/>
        <w:sz w:val="16"/>
        <w:szCs w:val="16"/>
      </w:rPr>
      <w:t xml:space="preserve"> of </w:t>
    </w:r>
    <w:r w:rsidR="004D7946" w:rsidRPr="00233F18">
      <w:rPr>
        <w:rStyle w:val="PageNumber"/>
        <w:sz w:val="16"/>
        <w:szCs w:val="16"/>
      </w:rPr>
      <w:fldChar w:fldCharType="begin"/>
    </w:r>
    <w:r w:rsidRPr="00233F18">
      <w:rPr>
        <w:rStyle w:val="PageNumber"/>
        <w:sz w:val="16"/>
        <w:szCs w:val="16"/>
      </w:rPr>
      <w:instrText xml:space="preserve"> NUMPAGES </w:instrText>
    </w:r>
    <w:r w:rsidR="004D7946" w:rsidRPr="00233F18">
      <w:rPr>
        <w:rStyle w:val="PageNumber"/>
        <w:sz w:val="16"/>
        <w:szCs w:val="16"/>
      </w:rPr>
      <w:fldChar w:fldCharType="separate"/>
    </w:r>
    <w:r w:rsidR="00C941A9">
      <w:rPr>
        <w:rStyle w:val="PageNumber"/>
        <w:noProof/>
        <w:sz w:val="16"/>
        <w:szCs w:val="16"/>
      </w:rPr>
      <w:t>4</w:t>
    </w:r>
    <w:r w:rsidR="004D7946" w:rsidRPr="00233F1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8D" w:rsidRDefault="005A268D">
      <w:r>
        <w:separator/>
      </w:r>
    </w:p>
  </w:footnote>
  <w:footnote w:type="continuationSeparator" w:id="0">
    <w:p w:rsidR="005A268D" w:rsidRDefault="005A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5A268D" w:rsidP="00AF553B"/>
  <w:p w:rsidR="00602577" w:rsidRDefault="005A268D" w:rsidP="00AF553B"/>
  <w:p w:rsidR="00602577" w:rsidRDefault="005A268D" w:rsidP="00AF553B"/>
  <w:p w:rsidR="00602577" w:rsidRDefault="005A268D" w:rsidP="00AF553B"/>
  <w:p w:rsidR="00602577" w:rsidRDefault="005A268D" w:rsidP="00AF553B"/>
  <w:p w:rsidR="00602577" w:rsidRDefault="005A268D" w:rsidP="000674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92"/>
    <w:rsid w:val="00013F47"/>
    <w:rsid w:val="000875CA"/>
    <w:rsid w:val="000B3797"/>
    <w:rsid w:val="001D4AE5"/>
    <w:rsid w:val="001F2AA2"/>
    <w:rsid w:val="002221DC"/>
    <w:rsid w:val="002237AB"/>
    <w:rsid w:val="002E42F0"/>
    <w:rsid w:val="003143BD"/>
    <w:rsid w:val="00334819"/>
    <w:rsid w:val="00394F30"/>
    <w:rsid w:val="003D66BE"/>
    <w:rsid w:val="00407E33"/>
    <w:rsid w:val="0048290B"/>
    <w:rsid w:val="004956B1"/>
    <w:rsid w:val="004D7946"/>
    <w:rsid w:val="005016A1"/>
    <w:rsid w:val="005265CC"/>
    <w:rsid w:val="00585692"/>
    <w:rsid w:val="005A268D"/>
    <w:rsid w:val="005C2438"/>
    <w:rsid w:val="006F1F0D"/>
    <w:rsid w:val="007179AF"/>
    <w:rsid w:val="0076548E"/>
    <w:rsid w:val="007E7B3A"/>
    <w:rsid w:val="008726B6"/>
    <w:rsid w:val="008908F8"/>
    <w:rsid w:val="008F49BD"/>
    <w:rsid w:val="008F5A07"/>
    <w:rsid w:val="009035A3"/>
    <w:rsid w:val="00904568"/>
    <w:rsid w:val="00945E9B"/>
    <w:rsid w:val="00985304"/>
    <w:rsid w:val="0099607C"/>
    <w:rsid w:val="009F79A6"/>
    <w:rsid w:val="00A575D1"/>
    <w:rsid w:val="00A9093A"/>
    <w:rsid w:val="00AE5521"/>
    <w:rsid w:val="00B96281"/>
    <w:rsid w:val="00BE1CE3"/>
    <w:rsid w:val="00C64658"/>
    <w:rsid w:val="00C86351"/>
    <w:rsid w:val="00C941A9"/>
    <w:rsid w:val="00CC7E50"/>
    <w:rsid w:val="00CE05FC"/>
    <w:rsid w:val="00D40517"/>
    <w:rsid w:val="00D92A20"/>
    <w:rsid w:val="00DB5818"/>
    <w:rsid w:val="00DD1B43"/>
    <w:rsid w:val="00DD280E"/>
    <w:rsid w:val="00DD4985"/>
    <w:rsid w:val="00E52FBA"/>
    <w:rsid w:val="00EE1D84"/>
    <w:rsid w:val="00EF0509"/>
    <w:rsid w:val="00F06B6A"/>
    <w:rsid w:val="00F735CB"/>
    <w:rsid w:val="00F772B6"/>
    <w:rsid w:val="00FA2A7C"/>
    <w:rsid w:val="00F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726B6"/>
    <w:pPr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726B6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8726B6"/>
  </w:style>
  <w:style w:type="paragraph" w:styleId="Header">
    <w:name w:val="header"/>
    <w:basedOn w:val="Normal"/>
    <w:link w:val="HeaderChar"/>
    <w:uiPriority w:val="99"/>
    <w:unhideWhenUsed/>
    <w:rsid w:val="00996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7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B5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726B6"/>
    <w:pPr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726B6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8726B6"/>
  </w:style>
  <w:style w:type="paragraph" w:styleId="Header">
    <w:name w:val="header"/>
    <w:basedOn w:val="Normal"/>
    <w:link w:val="HeaderChar"/>
    <w:uiPriority w:val="99"/>
    <w:unhideWhenUsed/>
    <w:rsid w:val="00996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7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B5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bennetn</dc:creator>
  <cp:lastModifiedBy>DBS</cp:lastModifiedBy>
  <cp:revision>2</cp:revision>
  <cp:lastPrinted>2014-04-24T09:48:00Z</cp:lastPrinted>
  <dcterms:created xsi:type="dcterms:W3CDTF">2018-01-31T08:51:00Z</dcterms:created>
  <dcterms:modified xsi:type="dcterms:W3CDTF">2018-01-31T08:51:00Z</dcterms:modified>
</cp:coreProperties>
</file>